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1267" w14:textId="1CCE333F" w:rsidR="001F6ADA" w:rsidRPr="0040027C" w:rsidRDefault="008C53F3">
      <w:pPr>
        <w:rPr>
          <w:lang w:val="ru-RU"/>
        </w:rPr>
        <w:sectPr w:rsidR="001F6ADA" w:rsidRPr="0040027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234834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90C3F1" wp14:editId="6F07D4D1">
            <wp:simplePos x="0" y="0"/>
            <wp:positionH relativeFrom="column">
              <wp:posOffset>-1080135</wp:posOffset>
            </wp:positionH>
            <wp:positionV relativeFrom="paragraph">
              <wp:posOffset>-3810</wp:posOffset>
            </wp:positionV>
            <wp:extent cx="7559040" cy="10408920"/>
            <wp:effectExtent l="0" t="0" r="0" b="0"/>
            <wp:wrapTight wrapText="bothSides">
              <wp:wrapPolygon edited="0">
                <wp:start x="0" y="0"/>
                <wp:lineTo x="0" y="21545"/>
                <wp:lineTo x="21556" y="21545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2CC16" w14:textId="77777777" w:rsidR="001F6ADA" w:rsidRPr="0040027C" w:rsidRDefault="001F6ADA">
      <w:pPr>
        <w:spacing w:after="0" w:line="264" w:lineRule="auto"/>
        <w:ind w:left="120"/>
        <w:jc w:val="both"/>
        <w:rPr>
          <w:lang w:val="ru-RU"/>
        </w:rPr>
      </w:pPr>
      <w:bookmarkStart w:id="1" w:name="block-24234837"/>
      <w:bookmarkEnd w:id="0"/>
    </w:p>
    <w:p w14:paraId="536C1300" w14:textId="77777777" w:rsidR="001F6ADA" w:rsidRPr="0040027C" w:rsidRDefault="00FF3565">
      <w:pPr>
        <w:spacing w:after="0" w:line="264" w:lineRule="auto"/>
        <w:ind w:left="12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421CAE0" w14:textId="77777777" w:rsidR="001F6ADA" w:rsidRPr="0040027C" w:rsidRDefault="001F6ADA">
      <w:pPr>
        <w:spacing w:after="0" w:line="264" w:lineRule="auto"/>
        <w:ind w:left="120"/>
        <w:jc w:val="both"/>
        <w:rPr>
          <w:lang w:val="ru-RU"/>
        </w:rPr>
      </w:pPr>
    </w:p>
    <w:p w14:paraId="4F70F87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14:paraId="3BF81E0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14:paraId="38A4F2F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14:paraId="2B09FAA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14:paraId="38E2658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14:paraId="605D21F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14:paraId="6FEBDBB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14:paraId="4659BC8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14:paraId="7BA32D6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14:paraId="3E12EEB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идио­адаптации.</w:t>
      </w:r>
    </w:p>
    <w:p w14:paraId="775CB1D4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14:paraId="3A1EF99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14:paraId="51590AB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14:paraId="5FFCDC8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02A617C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14:paraId="38EA8E6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</w:t>
      </w: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14:paraId="1966A55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11E2F9B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4B92B0E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5997C7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14:paraId="7C47AB7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64896804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14:paraId="06684A6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14:paraId="69FC23C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14:paraId="08F607A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6191450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1D11D47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14:paraId="5010B88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14:paraId="2C8461C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6DA7A20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14:paraId="52FFA9C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14:paraId="3520286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14:paraId="2DBAE8B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67E5A2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, Л. Пастер, А. И. Опарин, С. Миллер, Г. Юри, Ч. Дарвин.</w:t>
      </w:r>
    </w:p>
    <w:p w14:paraId="68560B7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14:paraId="4802F18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14:paraId="33F7C5D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436CC89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14:paraId="3F58A87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14:paraId="4742D17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14:paraId="696B8B7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14:paraId="5DD2330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.</w:t>
      </w:r>
    </w:p>
    <w:p w14:paraId="63FBF1A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14:paraId="53734FC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14:paraId="09C8DF5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14:paraId="7A2CAFB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14:paraId="1F5F137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1D7BB23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14:paraId="2D7017C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14:paraId="404E2C6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120A3AD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14:paraId="2D8038A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14:paraId="2B0928E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197299B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14:paraId="5C7F774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14:paraId="2110371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консументы,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14:paraId="061F163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14:paraId="71A4558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Агроэкосистемы.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агроэкосистем и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.</w:t>
      </w:r>
    </w:p>
    <w:p w14:paraId="48713D0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14:paraId="3B3F4FD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14:paraId="06E6050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14:paraId="415CB4C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14:paraId="1C9086E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14:paraId="6F93CD0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42DEE4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14:paraId="411AADC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14:paraId="378A580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14:paraId="5160EEF8" w14:textId="77777777" w:rsidR="001F6ADA" w:rsidRPr="0040027C" w:rsidRDefault="001F6ADA">
      <w:pPr>
        <w:rPr>
          <w:lang w:val="ru-RU"/>
        </w:rPr>
        <w:sectPr w:rsidR="001F6ADA" w:rsidRPr="0040027C">
          <w:pgSz w:w="11906" w:h="16383"/>
          <w:pgMar w:top="1134" w:right="850" w:bottom="1134" w:left="1701" w:header="720" w:footer="720" w:gutter="0"/>
          <w:cols w:space="720"/>
        </w:sectPr>
      </w:pPr>
    </w:p>
    <w:p w14:paraId="0EBC90CA" w14:textId="77777777" w:rsidR="001F6ADA" w:rsidRPr="0040027C" w:rsidRDefault="00FF3565">
      <w:pPr>
        <w:spacing w:after="0" w:line="264" w:lineRule="auto"/>
        <w:ind w:left="120"/>
        <w:jc w:val="both"/>
        <w:rPr>
          <w:lang w:val="ru-RU"/>
        </w:rPr>
      </w:pPr>
      <w:bookmarkStart w:id="2" w:name="block-24234838"/>
      <w:bookmarkEnd w:id="1"/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730B500D" w14:textId="77777777" w:rsidR="001F6ADA" w:rsidRPr="0040027C" w:rsidRDefault="001F6ADA">
      <w:pPr>
        <w:spacing w:after="0" w:line="264" w:lineRule="auto"/>
        <w:ind w:left="120"/>
        <w:jc w:val="both"/>
        <w:rPr>
          <w:lang w:val="ru-RU"/>
        </w:rPr>
      </w:pPr>
    </w:p>
    <w:p w14:paraId="140AE52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0106E344" w14:textId="77777777" w:rsidR="001F6ADA" w:rsidRPr="0040027C" w:rsidRDefault="001F6ADA">
      <w:pPr>
        <w:spacing w:after="0" w:line="264" w:lineRule="auto"/>
        <w:ind w:left="120"/>
        <w:jc w:val="both"/>
        <w:rPr>
          <w:lang w:val="ru-RU"/>
        </w:rPr>
      </w:pPr>
    </w:p>
    <w:p w14:paraId="00495B1C" w14:textId="77777777" w:rsidR="001F6ADA" w:rsidRPr="0040027C" w:rsidRDefault="00FF3565">
      <w:pPr>
        <w:spacing w:after="0" w:line="264" w:lineRule="auto"/>
        <w:ind w:left="12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38E584" w14:textId="77777777" w:rsidR="001F6ADA" w:rsidRPr="0040027C" w:rsidRDefault="001F6ADA">
      <w:pPr>
        <w:spacing w:after="0" w:line="264" w:lineRule="auto"/>
        <w:ind w:left="120"/>
        <w:jc w:val="both"/>
        <w:rPr>
          <w:lang w:val="ru-RU"/>
        </w:rPr>
      </w:pPr>
    </w:p>
    <w:p w14:paraId="36C9BB9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742ECB5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23B1AD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080EB3D" w14:textId="77777777" w:rsidR="001F6ADA" w:rsidRPr="0040027C" w:rsidRDefault="00FF3565">
      <w:pPr>
        <w:spacing w:after="0" w:line="264" w:lineRule="auto"/>
        <w:ind w:left="12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CCD742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0EDD2B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0EB9621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8F4DB4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648C30B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7135D01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87D0CF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306787C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ED160B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177605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2BB87F24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5FF25A1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F78537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627E8C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419282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4272E2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E214B2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E4C121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75F0C2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461B0B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2C5756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14:paraId="0C360C9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08D053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0D0D25E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4C75025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3FE78624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3011F84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C6FB16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3F4EFC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69F1304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FA927A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762985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C7B32A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7D53CDF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13127D7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4764F3C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06E8410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1713846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62CC567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41DD94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825BF5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B2AC6D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331C376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5C86FEF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41F0A75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4851A63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7F62DA2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E59121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0A18E909" w14:textId="77777777" w:rsidR="001F6ADA" w:rsidRPr="0040027C" w:rsidRDefault="001F6ADA">
      <w:pPr>
        <w:spacing w:after="0"/>
        <w:ind w:left="120"/>
        <w:rPr>
          <w:lang w:val="ru-RU"/>
        </w:rPr>
      </w:pPr>
    </w:p>
    <w:p w14:paraId="78B0B377" w14:textId="77777777" w:rsidR="001F6ADA" w:rsidRPr="0040027C" w:rsidRDefault="00FF3565">
      <w:pPr>
        <w:spacing w:after="0"/>
        <w:ind w:left="120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E1DB16" w14:textId="77777777" w:rsidR="001F6ADA" w:rsidRPr="0040027C" w:rsidRDefault="001F6ADA">
      <w:pPr>
        <w:spacing w:after="0"/>
        <w:ind w:left="120"/>
        <w:rPr>
          <w:lang w:val="ru-RU"/>
        </w:rPr>
      </w:pPr>
    </w:p>
    <w:p w14:paraId="4C9EA26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7CC900D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4633080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2EC719F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3B8EB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32DDE91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06446B4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09D36A2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0E9CA70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2AC05BE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3091CA9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416B6E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672F1B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2B0C03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1CBE989" w14:textId="77777777" w:rsidR="001F6ADA" w:rsidRPr="0040027C" w:rsidRDefault="00FF3565">
      <w:pPr>
        <w:spacing w:after="0" w:line="264" w:lineRule="auto"/>
        <w:ind w:left="12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6CAEC8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1E10D5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1C9F76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7C25361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A98B3A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F30B01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9DF179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E9934D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68D7B1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6CB810C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6C68599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A41D1C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A1A2DC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695B7E8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7611698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1509C57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32E86DD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19C9EF1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2E67BC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0F2872F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DD0362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57B9E1F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111D8C6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359F371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81021C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DEC954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5827914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0FDD58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4F6138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F5820A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42EA4AC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1437FC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058A08C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B7E999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62D65E7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54F3C33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6940A3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858AA8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C93195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2401B1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05B0357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E9BE1D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D34E38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7108BCA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739549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D6DFDB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2FAA400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31660B9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27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2D7F75A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238FA7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EED2E4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6C15101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F181CE5" w14:textId="77777777" w:rsidR="001F6ADA" w:rsidRPr="0040027C" w:rsidRDefault="001F6ADA">
      <w:pPr>
        <w:spacing w:after="0"/>
        <w:ind w:left="120"/>
        <w:rPr>
          <w:lang w:val="ru-RU"/>
        </w:rPr>
      </w:pPr>
    </w:p>
    <w:p w14:paraId="5B1980D7" w14:textId="77777777" w:rsidR="001F6ADA" w:rsidRPr="0040027C" w:rsidRDefault="00FF3565">
      <w:pPr>
        <w:spacing w:after="0"/>
        <w:ind w:left="120"/>
        <w:rPr>
          <w:lang w:val="ru-RU"/>
        </w:rPr>
      </w:pPr>
      <w:bookmarkStart w:id="3" w:name="_Toc138318760"/>
      <w:bookmarkStart w:id="4" w:name="_Toc134720971"/>
      <w:bookmarkEnd w:id="3"/>
      <w:bookmarkEnd w:id="4"/>
      <w:r w:rsidRPr="004002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70977C" w14:textId="77777777" w:rsidR="001F6ADA" w:rsidRPr="0040027C" w:rsidRDefault="001F6ADA">
      <w:pPr>
        <w:spacing w:after="0"/>
        <w:ind w:left="120"/>
        <w:rPr>
          <w:lang w:val="ru-RU"/>
        </w:rPr>
      </w:pPr>
    </w:p>
    <w:p w14:paraId="0670790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14:paraId="23DF69C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0027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4CEA545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54B2149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4ECC211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14:paraId="081F745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14:paraId="39BDD091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41F72AA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422C6305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3BDF978D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0BC5C2CF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3CCF36B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7473218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0027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0027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7FDA65C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78804C00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400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консументы,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14:paraId="6CF096CE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14:paraId="64D651F2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0D12AD86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консументов,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2097A3C8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7472E8AC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77551773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1671987B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1EF36A59" w14:textId="77777777" w:rsidR="001F6ADA" w:rsidRPr="0040027C" w:rsidRDefault="00FF3565">
      <w:pPr>
        <w:spacing w:after="0" w:line="264" w:lineRule="auto"/>
        <w:ind w:firstLine="600"/>
        <w:jc w:val="both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7B438CA1" w14:textId="77777777" w:rsidR="001F6ADA" w:rsidRPr="0040027C" w:rsidRDefault="001F6ADA">
      <w:pPr>
        <w:rPr>
          <w:lang w:val="ru-RU"/>
        </w:rPr>
        <w:sectPr w:rsidR="001F6ADA" w:rsidRPr="0040027C">
          <w:pgSz w:w="11906" w:h="16383"/>
          <w:pgMar w:top="1134" w:right="850" w:bottom="1134" w:left="1701" w:header="720" w:footer="720" w:gutter="0"/>
          <w:cols w:space="720"/>
        </w:sectPr>
      </w:pPr>
    </w:p>
    <w:p w14:paraId="349A86F3" w14:textId="068DE8D5" w:rsidR="001F6ADA" w:rsidRDefault="00FF35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4234832"/>
      <w:bookmarkEnd w:id="2"/>
      <w:r w:rsidRPr="00400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 w:rsidR="003854F9">
        <w:rPr>
          <w:rFonts w:ascii="Times New Roman" w:hAnsi="Times New Roman"/>
          <w:b/>
          <w:color w:val="000000"/>
          <w:sz w:val="28"/>
          <w:lang w:val="ru-RU"/>
        </w:rPr>
        <w:t>МАТИЧЕСКОЕ ПЛАНИРОВАНИЕ</w:t>
      </w:r>
    </w:p>
    <w:p w14:paraId="0D29F458" w14:textId="747C2FFA" w:rsidR="003854F9" w:rsidRDefault="003854F9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54F9">
        <w:rPr>
          <w:rFonts w:ascii="Times New Roman" w:hAnsi="Times New Roman" w:cs="Times New Roman"/>
          <w:b/>
          <w:bCs/>
          <w:sz w:val="28"/>
          <w:szCs w:val="28"/>
          <w:lang w:val="ru-RU"/>
        </w:rPr>
        <w:t>11 КЛАСС</w:t>
      </w:r>
    </w:p>
    <w:p w14:paraId="5B497976" w14:textId="77777777" w:rsidR="003854F9" w:rsidRPr="003854F9" w:rsidRDefault="003854F9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1F6ADA" w14:paraId="2D96C340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7E515" w14:textId="77777777" w:rsidR="001F6ADA" w:rsidRDefault="00F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C1113" w14:textId="77777777" w:rsidR="001F6ADA" w:rsidRDefault="001F6AD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7D374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7E2E9" w14:textId="77777777" w:rsidR="001F6ADA" w:rsidRDefault="001F6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8A8FC" w14:textId="77777777" w:rsidR="001F6ADA" w:rsidRDefault="00FF35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7A90F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D724C" w14:textId="77777777" w:rsidR="001F6ADA" w:rsidRDefault="001F6ADA">
            <w:pPr>
              <w:spacing w:after="0"/>
              <w:ind w:left="135"/>
            </w:pPr>
          </w:p>
        </w:tc>
      </w:tr>
      <w:tr w:rsidR="001F6ADA" w14:paraId="48C9B8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D289F" w14:textId="77777777" w:rsidR="001F6ADA" w:rsidRDefault="001F6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C2258" w14:textId="77777777" w:rsidR="001F6ADA" w:rsidRDefault="001F6AD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DE67DA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306E4" w14:textId="77777777" w:rsidR="001F6ADA" w:rsidRDefault="001F6AD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6C1380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4D198" w14:textId="77777777" w:rsidR="001F6ADA" w:rsidRDefault="001F6AD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759819E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E7C97" w14:textId="77777777" w:rsidR="001F6ADA" w:rsidRDefault="001F6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E7FCC" w14:textId="77777777" w:rsidR="001F6ADA" w:rsidRDefault="001F6ADA"/>
        </w:tc>
      </w:tr>
      <w:tr w:rsidR="001F6ADA" w:rsidRPr="003854F9" w14:paraId="7C3E440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DADAAD6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7FDA2B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5E15200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13B48D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0243F0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4F5294C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ADA" w:rsidRPr="003854F9" w14:paraId="01B4F5D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BC42D95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15AF21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AEC6486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D932D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80F504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A448528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ADA" w:rsidRPr="003854F9" w14:paraId="04D26E6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6474C2A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4196B1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73ECDF5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6FF8AF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A432C1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73C0681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ADA" w:rsidRPr="003854F9" w14:paraId="0A40BE0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7E1988B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A5D866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6B9AF8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24F4BC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CDA591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0557A47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ADA" w:rsidRPr="003854F9" w14:paraId="1A35056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0C6C9EA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3CF8C4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F203A43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2680BF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A08EC0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56912B3F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ADA" w14:paraId="3C4EF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C0684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330391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D1CB734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AD2486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A5F1254" w14:textId="77777777" w:rsidR="001F6ADA" w:rsidRDefault="001F6ADA"/>
        </w:tc>
      </w:tr>
    </w:tbl>
    <w:p w14:paraId="3D8DFF3B" w14:textId="77777777" w:rsidR="001F6ADA" w:rsidRDefault="001F6ADA">
      <w:pPr>
        <w:sectPr w:rsidR="001F6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54AFC" w14:textId="77777777" w:rsidR="001F6ADA" w:rsidRDefault="001F6ADA">
      <w:pPr>
        <w:sectPr w:rsidR="001F6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9A6324" w14:textId="77777777" w:rsidR="001F6ADA" w:rsidRDefault="00FF3565">
      <w:pPr>
        <w:spacing w:after="0"/>
        <w:ind w:left="120"/>
      </w:pPr>
      <w:bookmarkStart w:id="6" w:name="block-242348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E817E3" w14:textId="77777777" w:rsidR="003854F9" w:rsidRDefault="003854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2C418E4" w14:textId="3DB75296" w:rsidR="001F6ADA" w:rsidRDefault="00FF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F6ADA" w14:paraId="73CEB3F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BB5B3" w14:textId="77777777" w:rsidR="001F6ADA" w:rsidRDefault="00F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7669D3" w14:textId="77777777" w:rsidR="001F6ADA" w:rsidRDefault="001F6A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6764E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56015" w14:textId="77777777" w:rsidR="001F6ADA" w:rsidRDefault="001F6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3E5FD" w14:textId="77777777" w:rsidR="001F6ADA" w:rsidRDefault="00FF35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AE504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09694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D9A95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038C6" w14:textId="77777777" w:rsidR="001F6ADA" w:rsidRDefault="001F6ADA">
            <w:pPr>
              <w:spacing w:after="0"/>
              <w:ind w:left="135"/>
            </w:pPr>
          </w:p>
        </w:tc>
      </w:tr>
      <w:tr w:rsidR="001F6ADA" w14:paraId="0BC1A2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AA867" w14:textId="77777777" w:rsidR="001F6ADA" w:rsidRDefault="001F6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B4E8F" w14:textId="77777777" w:rsidR="001F6ADA" w:rsidRDefault="001F6A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1A74F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C2FC9" w14:textId="77777777" w:rsidR="001F6ADA" w:rsidRDefault="001F6A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1DA54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1BE14" w14:textId="77777777" w:rsidR="001F6ADA" w:rsidRDefault="001F6A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5DEF5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720BD" w14:textId="77777777" w:rsidR="001F6ADA" w:rsidRDefault="001F6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FD44B" w14:textId="77777777" w:rsidR="001F6ADA" w:rsidRDefault="001F6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00EB9" w14:textId="77777777" w:rsidR="001F6ADA" w:rsidRDefault="001F6ADA"/>
        </w:tc>
      </w:tr>
      <w:tr w:rsidR="001F6ADA" w:rsidRPr="003854F9" w14:paraId="0087D3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0CF31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94192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575C7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410CE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5B3E8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B3BBE6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C409E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DA" w:rsidRPr="003854F9" w14:paraId="01040F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BEAEB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0360E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67FB2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D8383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B2D1A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E2998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E7C50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1F6ADA" w:rsidRPr="003854F9" w14:paraId="114D22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E41BDE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DD789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127779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E5735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439E3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D84B2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86239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DA" w:rsidRPr="003854F9" w14:paraId="64DA5B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EF4BC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FA62A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6793E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60D26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534B8B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5B3B8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C515F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DA" w:rsidRPr="003854F9" w14:paraId="5D46A1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25193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041A6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387EC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24413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A507D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E9F1B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AA487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DA" w:rsidRPr="003854F9" w14:paraId="2D3492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EC538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0FBB0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48300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27EB3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381DA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96675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C5D4F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DA" w:rsidRPr="003854F9" w14:paraId="4A688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4A9BD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099D0" w14:textId="77777777" w:rsidR="001F6ADA" w:rsidRDefault="00FF3565">
            <w:pPr>
              <w:spacing w:after="0"/>
              <w:ind w:left="135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9BED2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8A343D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02D99C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2FA27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23AB1F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1F6ADA" w:rsidRPr="003854F9" w14:paraId="61CD4F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41773E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8535F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F35925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FE789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25FC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1AD51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2A33E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DA" w14:paraId="32B5F0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D690C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3BBFD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FAF75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AC71E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5726F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3F06F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B7936" w14:textId="77777777" w:rsidR="001F6ADA" w:rsidRDefault="001F6ADA">
            <w:pPr>
              <w:spacing w:after="0"/>
              <w:ind w:left="135"/>
            </w:pPr>
          </w:p>
        </w:tc>
      </w:tr>
      <w:tr w:rsidR="001F6ADA" w14:paraId="510131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67634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15E8B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4B012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37782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C8F52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2EF24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FD1450" w14:textId="77777777" w:rsidR="001F6ADA" w:rsidRDefault="001F6ADA">
            <w:pPr>
              <w:spacing w:after="0"/>
              <w:ind w:left="135"/>
            </w:pPr>
          </w:p>
        </w:tc>
      </w:tr>
      <w:tr w:rsidR="001F6ADA" w:rsidRPr="003854F9" w14:paraId="59262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459E3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933AE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0685D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07C92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7BD23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FC839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10ABF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DA" w:rsidRPr="003854F9" w14:paraId="7A9D69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64D56C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C5578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7B023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D1CDC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8FE37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D32BB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E03D54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6ADA" w:rsidRPr="003854F9" w14:paraId="498E9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CDBFC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01203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FD129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7E417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62A2A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C3EA3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BC197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F6ADA" w:rsidRPr="003854F9" w14:paraId="518B3C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89997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93DDA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6A1C0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7F626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B00DF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9D4898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6EA67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DA" w:rsidRPr="003854F9" w14:paraId="3EF6D8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F8DFF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74B20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9DC25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F6941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5DF72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9E36B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652E4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DA" w:rsidRPr="003854F9" w14:paraId="558F3D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EB6B9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4A9B4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F37B4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8E202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935D0A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51B47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D45A0C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6ADA" w14:paraId="6D93B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81C3D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032D7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B447C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F35D7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16F6A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C2E71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3E857D" w14:textId="77777777" w:rsidR="001F6ADA" w:rsidRDefault="001F6ADA">
            <w:pPr>
              <w:spacing w:after="0"/>
              <w:ind w:left="135"/>
            </w:pPr>
          </w:p>
        </w:tc>
      </w:tr>
      <w:tr w:rsidR="001F6ADA" w:rsidRPr="003854F9" w14:paraId="0D68B3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4E844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F67F9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48B2F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C47BE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90A4E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D3AB6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232EE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DA" w14:paraId="574A9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E07D2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EB005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39A84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B869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7BB2E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4A980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792E2" w14:textId="77777777" w:rsidR="001F6ADA" w:rsidRDefault="001F6ADA">
            <w:pPr>
              <w:spacing w:after="0"/>
              <w:ind w:left="135"/>
            </w:pPr>
          </w:p>
        </w:tc>
      </w:tr>
      <w:tr w:rsidR="001F6ADA" w14:paraId="027E8A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8DC67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C4BE2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80F98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B02AD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27320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76905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4A8DA" w14:textId="77777777" w:rsidR="001F6ADA" w:rsidRDefault="001F6ADA">
            <w:pPr>
              <w:spacing w:after="0"/>
              <w:ind w:left="135"/>
            </w:pPr>
          </w:p>
        </w:tc>
      </w:tr>
      <w:tr w:rsidR="001F6ADA" w:rsidRPr="003854F9" w14:paraId="51EC9B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DE899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109E2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84D47A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D8410F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4B64A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2068E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24EF9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1F6ADA" w:rsidRPr="003854F9" w14:paraId="58CC8F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4E71C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30F83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6F5A0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9B738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6ACBF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2DE737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BFBEE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DA" w:rsidRPr="003854F9" w14:paraId="2330E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7BFD1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6870C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7B432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8BE08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EE08C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911B5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92519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F6ADA" w14:paraId="48C513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9CC68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37884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32568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F1598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C4A27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57D27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F29D9" w14:textId="77777777" w:rsidR="001F6ADA" w:rsidRDefault="001F6ADA">
            <w:pPr>
              <w:spacing w:after="0"/>
              <w:ind w:left="135"/>
            </w:pPr>
          </w:p>
        </w:tc>
      </w:tr>
      <w:tr w:rsidR="001F6ADA" w:rsidRPr="003854F9" w14:paraId="49C710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801AA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4C4AE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A0C97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204B3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B2D01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A6160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64377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DA" w:rsidRPr="003854F9" w14:paraId="4E670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BBFDD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C811D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20AE1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F82F4F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BADCF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7BC4F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5001EF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DA" w:rsidRPr="003854F9" w14:paraId="72BAFC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A5F39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3F2C9" w14:textId="77777777" w:rsidR="001F6ADA" w:rsidRDefault="00FF3565">
            <w:pPr>
              <w:spacing w:after="0"/>
              <w:ind w:left="135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5E422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DC166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11FC0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BDD58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75595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6ADA" w14:paraId="201422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5B25C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8294B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51316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A221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B7465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D3A03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7271B" w14:textId="77777777" w:rsidR="001F6ADA" w:rsidRDefault="001F6ADA">
            <w:pPr>
              <w:spacing w:after="0"/>
              <w:ind w:left="135"/>
            </w:pPr>
          </w:p>
        </w:tc>
      </w:tr>
      <w:tr w:rsidR="001F6ADA" w14:paraId="12C8F0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BA333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09F31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7CF1A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0EA0C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0F7A6C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82D37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B88B8" w14:textId="77777777" w:rsidR="001F6ADA" w:rsidRDefault="001F6ADA">
            <w:pPr>
              <w:spacing w:after="0"/>
              <w:ind w:left="135"/>
            </w:pPr>
          </w:p>
        </w:tc>
      </w:tr>
      <w:tr w:rsidR="001F6ADA" w:rsidRPr="003854F9" w14:paraId="1F6102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CDE9F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5442A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4E741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8AD4F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DA3E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A61748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D805BD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DA" w:rsidRPr="003854F9" w14:paraId="391BD9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0403F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DA0D4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FCD18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BD0B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38CEB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1FE4B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564E0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6ADA" w14:paraId="6ADEE9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68E5C6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3D21E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0A609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4E78A5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70F76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98DA36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83A3C" w14:textId="77777777" w:rsidR="001F6ADA" w:rsidRDefault="001F6ADA">
            <w:pPr>
              <w:spacing w:after="0"/>
              <w:ind w:left="135"/>
            </w:pPr>
          </w:p>
        </w:tc>
      </w:tr>
      <w:tr w:rsidR="001F6ADA" w:rsidRPr="003854F9" w14:paraId="7433AD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E8381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7929B" w14:textId="77777777" w:rsidR="001F6ADA" w:rsidRDefault="00FF35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FF443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A91C5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70DD5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A60FE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7EE73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00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DA" w14:paraId="2D07B9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343B0" w14:textId="77777777" w:rsidR="001F6ADA" w:rsidRDefault="00F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8A875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34B2D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7B970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1F174" w14:textId="77777777" w:rsidR="001F6ADA" w:rsidRDefault="001F6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8BB0A" w14:textId="77777777" w:rsidR="001F6ADA" w:rsidRDefault="001F6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C6EE9" w14:textId="77777777" w:rsidR="001F6ADA" w:rsidRDefault="001F6ADA">
            <w:pPr>
              <w:spacing w:after="0"/>
              <w:ind w:left="135"/>
            </w:pPr>
          </w:p>
        </w:tc>
      </w:tr>
      <w:tr w:rsidR="001F6ADA" w14:paraId="5A38F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BFACA" w14:textId="77777777" w:rsidR="001F6ADA" w:rsidRPr="0040027C" w:rsidRDefault="00FF3565">
            <w:pPr>
              <w:spacing w:after="0"/>
              <w:ind w:left="135"/>
              <w:rPr>
                <w:lang w:val="ru-RU"/>
              </w:rPr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FB0E5FC" w14:textId="77777777" w:rsidR="001F6ADA" w:rsidRDefault="00FF3565">
            <w:pPr>
              <w:spacing w:after="0"/>
              <w:ind w:left="135"/>
              <w:jc w:val="center"/>
            </w:pPr>
            <w:r w:rsidRPr="00400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3BCC8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1DFC07" w14:textId="77777777" w:rsidR="001F6ADA" w:rsidRDefault="00F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A7B4C" w14:textId="77777777" w:rsidR="001F6ADA" w:rsidRDefault="001F6ADA"/>
        </w:tc>
      </w:tr>
    </w:tbl>
    <w:p w14:paraId="5723EEE2" w14:textId="77777777" w:rsidR="001F6ADA" w:rsidRDefault="001F6ADA">
      <w:pPr>
        <w:sectPr w:rsidR="001F6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02F84" w14:textId="77777777" w:rsidR="001F6ADA" w:rsidRDefault="001F6ADA">
      <w:pPr>
        <w:sectPr w:rsidR="001F6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BA581" w14:textId="77777777" w:rsidR="001F6ADA" w:rsidRDefault="00FF3565">
      <w:pPr>
        <w:spacing w:after="0"/>
        <w:ind w:left="120"/>
      </w:pPr>
      <w:bookmarkStart w:id="7" w:name="block-242348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893BCE" w14:textId="77777777" w:rsidR="001F6ADA" w:rsidRDefault="00FF35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C7FDB7" w14:textId="77777777" w:rsidR="001F6ADA" w:rsidRPr="0040027C" w:rsidRDefault="00FF3565">
      <w:pPr>
        <w:spacing w:after="0" w:line="480" w:lineRule="auto"/>
        <w:ind w:left="120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afc3992-2479-4825-97e8-55faa1aba9ed"/>
      <w:r w:rsidRPr="0040027C">
        <w:rPr>
          <w:rFonts w:ascii="Times New Roman" w:hAnsi="Times New Roman"/>
          <w:color w:val="000000"/>
          <w:sz w:val="28"/>
          <w:lang w:val="ru-RU"/>
        </w:rPr>
        <w:t xml:space="preserve">• Биология, 11 класс/ Каменский А.А., Касперская Е.К., </w:t>
      </w:r>
      <w:proofErr w:type="spellStart"/>
      <w:r w:rsidRPr="0040027C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40027C">
        <w:rPr>
          <w:rFonts w:ascii="Times New Roman" w:hAnsi="Times New Roman"/>
          <w:color w:val="000000"/>
          <w:sz w:val="28"/>
          <w:lang w:val="ru-RU"/>
        </w:rPr>
        <w:t xml:space="preserve"> В.И., Акционерное общество «Издательство «Просвещение»</w:t>
      </w:r>
      <w:bookmarkEnd w:id="8"/>
      <w:r w:rsidRPr="0040027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A5D31F2" w14:textId="77777777" w:rsidR="001F6ADA" w:rsidRPr="0040027C" w:rsidRDefault="00FF3565">
      <w:pPr>
        <w:spacing w:after="0" w:line="480" w:lineRule="auto"/>
        <w:ind w:left="120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451C9EF" w14:textId="77777777" w:rsidR="001F6ADA" w:rsidRPr="0040027C" w:rsidRDefault="00FF3565">
      <w:pPr>
        <w:spacing w:after="0"/>
        <w:ind w:left="120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​</w:t>
      </w:r>
    </w:p>
    <w:p w14:paraId="40BCB86E" w14:textId="77777777" w:rsidR="001F6ADA" w:rsidRPr="0040027C" w:rsidRDefault="00FF3565">
      <w:pPr>
        <w:spacing w:after="0" w:line="480" w:lineRule="auto"/>
        <w:ind w:left="120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2FC2F4D" w14:textId="77777777" w:rsidR="001F6ADA" w:rsidRPr="0040027C" w:rsidRDefault="00FF3565">
      <w:pPr>
        <w:spacing w:after="0" w:line="480" w:lineRule="auto"/>
        <w:ind w:left="120"/>
        <w:rPr>
          <w:lang w:val="ru-RU"/>
        </w:rPr>
      </w:pPr>
      <w:r w:rsidRPr="0040027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FAF608F" w14:textId="77777777" w:rsidR="001F6ADA" w:rsidRPr="0040027C" w:rsidRDefault="001F6ADA">
      <w:pPr>
        <w:spacing w:after="0"/>
        <w:ind w:left="120"/>
        <w:rPr>
          <w:lang w:val="ru-RU"/>
        </w:rPr>
      </w:pPr>
    </w:p>
    <w:p w14:paraId="461821A5" w14:textId="77777777" w:rsidR="001F6ADA" w:rsidRPr="0040027C" w:rsidRDefault="00FF3565">
      <w:pPr>
        <w:spacing w:after="0" w:line="480" w:lineRule="auto"/>
        <w:ind w:left="120"/>
        <w:rPr>
          <w:lang w:val="ru-RU"/>
        </w:rPr>
      </w:pPr>
      <w:r w:rsidRPr="00400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CF8CA9" w14:textId="77777777" w:rsidR="001F6ADA" w:rsidRDefault="00FF35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3540172" w14:textId="77777777" w:rsidR="001F6ADA" w:rsidRDefault="001F6ADA">
      <w:pPr>
        <w:sectPr w:rsidR="001F6AD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8C821EB" w14:textId="77777777" w:rsidR="00FF3565" w:rsidRDefault="00FF3565"/>
    <w:sectPr w:rsidR="00FF35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F6ADA"/>
    <w:rsid w:val="001F6ADA"/>
    <w:rsid w:val="003854F9"/>
    <w:rsid w:val="0040027C"/>
    <w:rsid w:val="005D281F"/>
    <w:rsid w:val="008C53F3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BB0"/>
  <w15:docId w15:val="{5EC07B20-F516-4B21-9BE6-055BEF8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99c6" TargetMode="External"/><Relationship Id="rId18" Type="http://schemas.openxmlformats.org/officeDocument/2006/relationships/hyperlink" Target="https://m.edsoo.ru/863ea5a6" TargetMode="External"/><Relationship Id="rId26" Type="http://schemas.openxmlformats.org/officeDocument/2006/relationships/hyperlink" Target="https://m.edsoo.ru/863eb1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48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c1e" TargetMode="External"/><Relationship Id="rId17" Type="http://schemas.openxmlformats.org/officeDocument/2006/relationships/hyperlink" Target="https://m.edsoo.ru/863e9c1e" TargetMode="External"/><Relationship Id="rId25" Type="http://schemas.openxmlformats.org/officeDocument/2006/relationships/hyperlink" Target="https://m.edsoo.ru/863eafec" TargetMode="External"/><Relationship Id="rId33" Type="http://schemas.openxmlformats.org/officeDocument/2006/relationships/hyperlink" Target="https://m.edsoo.ru/863eba1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9fde" TargetMode="External"/><Relationship Id="rId20" Type="http://schemas.openxmlformats.org/officeDocument/2006/relationships/hyperlink" Target="https://m.edsoo.ru/863ea8bc" TargetMode="External"/><Relationship Id="rId29" Type="http://schemas.openxmlformats.org/officeDocument/2006/relationships/hyperlink" Target="https://m.edsoo.ru/863eb4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9570" TargetMode="External"/><Relationship Id="rId24" Type="http://schemas.openxmlformats.org/officeDocument/2006/relationships/hyperlink" Target="https://m.edsoo.ru/863eaea2" TargetMode="External"/><Relationship Id="rId32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c74" TargetMode="External"/><Relationship Id="rId15" Type="http://schemas.openxmlformats.org/officeDocument/2006/relationships/hyperlink" Target="https://m.edsoo.ru/863e9ed0" TargetMode="External"/><Relationship Id="rId23" Type="http://schemas.openxmlformats.org/officeDocument/2006/relationships/hyperlink" Target="https://m.edsoo.ru/863ead44" TargetMode="External"/><Relationship Id="rId28" Type="http://schemas.openxmlformats.org/officeDocument/2006/relationships/hyperlink" Target="https://m.edsoo.ru/863eb46a" TargetMode="External"/><Relationship Id="rId10" Type="http://schemas.openxmlformats.org/officeDocument/2006/relationships/hyperlink" Target="https://m.edsoo.ru/863ea20e" TargetMode="External"/><Relationship Id="rId19" Type="http://schemas.openxmlformats.org/officeDocument/2006/relationships/hyperlink" Target="https://m.edsoo.ru/863ea6be" TargetMode="External"/><Relationship Id="rId31" Type="http://schemas.openxmlformats.org/officeDocument/2006/relationships/hyperlink" Target="https://m.edsoo.ru/863ebb5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9da4" TargetMode="External"/><Relationship Id="rId22" Type="http://schemas.openxmlformats.org/officeDocument/2006/relationships/hyperlink" Target="https://m.edsoo.ru/863eac2c" TargetMode="External"/><Relationship Id="rId27" Type="http://schemas.openxmlformats.org/officeDocument/2006/relationships/hyperlink" Target="https://m.edsoo.ru/863eb348" TargetMode="External"/><Relationship Id="rId30" Type="http://schemas.openxmlformats.org/officeDocument/2006/relationships/hyperlink" Target="https://m.edsoo.ru/863eb5f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5886</Words>
  <Characters>33554</Characters>
  <Application>Microsoft Office Word</Application>
  <DocSecurity>0</DocSecurity>
  <Lines>279</Lines>
  <Paragraphs>78</Paragraphs>
  <ScaleCrop>false</ScaleCrop>
  <Company/>
  <LinksUpToDate>false</LinksUpToDate>
  <CharactersWithSpaces>39362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Умукусум Амангулова</cp:lastModifiedBy>
  <cp:revision>6</cp:revision>
  <dcterms:created xsi:type="dcterms:W3CDTF">2023-10-28T12:54:00Z</dcterms:created>
  <dcterms:modified xsi:type="dcterms:W3CDTF">2023-10-29T07:53:00Z</dcterms:modified>
</cp:coreProperties>
</file>